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FF" w:rsidRDefault="00F17EE5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7571FF" w:rsidRDefault="00F17EE5">
      <w:pPr>
        <w:pStyle w:val="ConsPlusNormal"/>
        <w:jc w:val="right"/>
      </w:pPr>
      <w:r>
        <w:t>к Закону Мурманской области</w:t>
      </w:r>
    </w:p>
    <w:p w:rsidR="007571FF" w:rsidRDefault="00F17EE5">
      <w:pPr>
        <w:pStyle w:val="ConsPlusNormal"/>
        <w:jc w:val="right"/>
      </w:pPr>
      <w:r>
        <w:t>от 20 ноября 2003 г. N 441-01-ЗМО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Title"/>
        <w:jc w:val="center"/>
      </w:pPr>
      <w:r>
        <w:t>МЕТОДИКА</w:t>
      </w:r>
    </w:p>
    <w:p w:rsidR="007571FF" w:rsidRDefault="00F17EE5">
      <w:pPr>
        <w:pStyle w:val="ConsPlusTitle"/>
        <w:jc w:val="center"/>
      </w:pPr>
      <w:r>
        <w:t xml:space="preserve">РАСПРЕДЕЛЕНИЯ СУБВЕНЦИЙ ИЗ ОБЛАСТНОГО БЮДЖЕТА </w:t>
      </w:r>
      <w:proofErr w:type="gramStart"/>
      <w:r>
        <w:t>НА</w:t>
      </w:r>
      <w:proofErr w:type="gramEnd"/>
    </w:p>
    <w:p w:rsidR="007571FF" w:rsidRDefault="00F17EE5">
      <w:pPr>
        <w:pStyle w:val="ConsPlusTitle"/>
        <w:jc w:val="center"/>
      </w:pPr>
      <w:r>
        <w:t>ОСУЩЕСТВЛЕНИЕ ПОЛНОМОЧИЙ НА ГОСУДАРСТВЕННУЮ РЕГИСТРАЦИЮ</w:t>
      </w:r>
    </w:p>
    <w:p w:rsidR="007571FF" w:rsidRDefault="00F17EE5">
      <w:pPr>
        <w:pStyle w:val="ConsPlusTitle"/>
        <w:jc w:val="center"/>
      </w:pPr>
      <w:r>
        <w:t>АКТОВ ГРАЖДАНСКОГО СОСТОЯНИЯ</w:t>
      </w:r>
    </w:p>
    <w:p w:rsidR="007571FF" w:rsidRDefault="007571F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7571F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1FF" w:rsidRDefault="007571F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1FF" w:rsidRDefault="007571F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71FF" w:rsidRDefault="00F17E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71FF" w:rsidRDefault="00F17EE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7571FF" w:rsidRDefault="00F17EE5">
            <w:pPr>
              <w:pStyle w:val="ConsPlusNormal"/>
              <w:jc w:val="center"/>
            </w:pPr>
            <w:r>
              <w:rPr>
                <w:color w:val="392C69"/>
              </w:rPr>
              <w:t>от 24.10.2022 N 2815-01-ЗМО, от 27.02.2025 N 3096-01-ЗМО)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1FF" w:rsidRDefault="007571FF">
            <w:pPr>
              <w:pStyle w:val="ConsPlusNormal"/>
            </w:pPr>
          </w:p>
        </w:tc>
      </w:tr>
    </w:tbl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1. Распределение субвенций из областного бюджета на осуществление полномочий на государственную регистрацию актов гражданского состояния рассчитывается по следующей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V = V</w:t>
      </w:r>
      <w:r>
        <w:rPr>
          <w:vertAlign w:val="subscript"/>
        </w:rPr>
        <w:t>1</w:t>
      </w:r>
      <w:r>
        <w:t xml:space="preserve"> + V</w:t>
      </w:r>
      <w:r>
        <w:rPr>
          <w:vertAlign w:val="subscript"/>
        </w:rPr>
        <w:t>2</w:t>
      </w:r>
      <w:r>
        <w:t>,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где V - общий объем субвенции, предоставляемой Мурманской области и</w:t>
      </w:r>
      <w:r>
        <w:t>з федерального бюджета на осуществление полномочий на государственную регистрацию актов гражданского состояния;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1</w:t>
      </w:r>
      <w:r>
        <w:t xml:space="preserve"> - объем субвенции, предоставляемой уполномоченному органу на осуществление полномочий на государственную регистрацию актов гражданского состо</w:t>
      </w:r>
      <w:r>
        <w:t>яния;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2</w:t>
      </w:r>
      <w:r>
        <w:t xml:space="preserve"> - общий объем субвенции, предоставляемой местным бюджетам на осуществление государственных полномочий.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2. Общий объем субвенции, предоставляемой местным бюджетам на осуществление государственных полномочий (V</w:t>
      </w:r>
      <w:r>
        <w:rPr>
          <w:vertAlign w:val="subscript"/>
        </w:rPr>
        <w:t>2</w:t>
      </w:r>
      <w:r>
        <w:t>), определяется по следующей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2</w:t>
      </w:r>
      <w:r>
        <w:t xml:space="preserve"> = V</w:t>
      </w:r>
      <w:r>
        <w:rPr>
          <w:vertAlign w:val="subscript"/>
        </w:rPr>
        <w:t>суб1</w:t>
      </w:r>
      <w:r>
        <w:t xml:space="preserve"> + V</w:t>
      </w:r>
      <w:r>
        <w:rPr>
          <w:vertAlign w:val="subscript"/>
        </w:rPr>
        <w:t>суб2</w:t>
      </w:r>
      <w:r>
        <w:t xml:space="preserve"> + V</w:t>
      </w:r>
      <w:r>
        <w:rPr>
          <w:vertAlign w:val="subscript"/>
        </w:rPr>
        <w:t>суб3</w:t>
      </w:r>
      <w:r>
        <w:t xml:space="preserve"> + ... + 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субn</w:t>
      </w:r>
      <w:proofErr w:type="spellEnd"/>
      <w:r>
        <w:t>,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где V</w:t>
      </w:r>
      <w:r>
        <w:rPr>
          <w:vertAlign w:val="subscript"/>
        </w:rPr>
        <w:t>суб1</w:t>
      </w:r>
      <w:r>
        <w:t>, V</w:t>
      </w:r>
      <w:r>
        <w:rPr>
          <w:vertAlign w:val="subscript"/>
        </w:rPr>
        <w:t>суб2</w:t>
      </w:r>
      <w:r>
        <w:t>, V</w:t>
      </w:r>
      <w:r>
        <w:rPr>
          <w:vertAlign w:val="subscript"/>
        </w:rPr>
        <w:t>суб3</w:t>
      </w:r>
      <w:r>
        <w:t xml:space="preserve">, ..., 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субn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3. Размер субвенции на осуществление государственных полномочий, выделяемой бюджету муниципального образования (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суб</w:t>
      </w:r>
      <w:proofErr w:type="spellEnd"/>
      <w:r>
        <w:t>), определяется по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proofErr w:type="spellStart"/>
      <w:r>
        <w:t>V</w:t>
      </w:r>
      <w:r>
        <w:rPr>
          <w:vertAlign w:val="subscript"/>
        </w:rPr>
        <w:t>суб</w:t>
      </w:r>
      <w:proofErr w:type="spellEnd"/>
      <w:r>
        <w:t xml:space="preserve"> = Z</w:t>
      </w:r>
      <w:r>
        <w:rPr>
          <w:vertAlign w:val="subscript"/>
        </w:rPr>
        <w:t>Н</w:t>
      </w:r>
      <w:r>
        <w:t xml:space="preserve"> + Z</w:t>
      </w:r>
      <w:r>
        <w:rPr>
          <w:vertAlign w:val="subscript"/>
        </w:rPr>
        <w:t>О</w:t>
      </w:r>
      <w:r>
        <w:t xml:space="preserve"> + </w:t>
      </w:r>
      <w:proofErr w:type="gramStart"/>
      <w:r>
        <w:t>M</w:t>
      </w:r>
      <w:proofErr w:type="gramEnd"/>
      <w:r>
        <w:rPr>
          <w:vertAlign w:val="subscript"/>
        </w:rPr>
        <w:t>З</w:t>
      </w:r>
      <w:r>
        <w:t xml:space="preserve"> + O</w:t>
      </w:r>
      <w:r>
        <w:rPr>
          <w:vertAlign w:val="subscript"/>
        </w:rPr>
        <w:t>КС</w:t>
      </w:r>
      <w:r>
        <w:t>,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 xml:space="preserve">где </w:t>
      </w:r>
      <w:proofErr w:type="gramStart"/>
      <w:r>
        <w:t>Z</w:t>
      </w:r>
      <w:proofErr w:type="gramEnd"/>
      <w:r>
        <w:rPr>
          <w:vertAlign w:val="subscript"/>
        </w:rPr>
        <w:t>Н</w:t>
      </w:r>
      <w:r>
        <w:t xml:space="preserve"> - расходы на оплату труда работников органа ЗАГС в i-м муниципальном образов</w:t>
      </w:r>
      <w:r>
        <w:t>ании, кроме обслуживающего персонала (далее - работники);</w:t>
      </w:r>
    </w:p>
    <w:p w:rsidR="007571FF" w:rsidRDefault="00F17EE5">
      <w:pPr>
        <w:pStyle w:val="ConsPlusNormal"/>
        <w:jc w:val="both"/>
      </w:pPr>
      <w:r>
        <w:t>(в ред. Закона Мурманской области от 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proofErr w:type="gramStart"/>
      <w:r>
        <w:t>Z</w:t>
      </w:r>
      <w:proofErr w:type="gramEnd"/>
      <w:r>
        <w:rPr>
          <w:vertAlign w:val="subscript"/>
        </w:rPr>
        <w:t>О</w:t>
      </w:r>
      <w:r>
        <w:t xml:space="preserve"> - расходы на оплату труда обслуживающего персонала органа ЗАГС в i-м муниципальном образовании (далее - обслуживающий персонал);</w:t>
      </w:r>
    </w:p>
    <w:p w:rsidR="007571FF" w:rsidRDefault="00F17EE5">
      <w:pPr>
        <w:pStyle w:val="ConsPlusNormal"/>
        <w:jc w:val="both"/>
      </w:pPr>
      <w:r>
        <w:t xml:space="preserve">(в </w:t>
      </w:r>
      <w:r>
        <w:t>ред. Закона Мурманской области от 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proofErr w:type="gramStart"/>
      <w:r>
        <w:lastRenderedPageBreak/>
        <w:t>M</w:t>
      </w:r>
      <w:proofErr w:type="gramEnd"/>
      <w:r>
        <w:rPr>
          <w:vertAlign w:val="subscript"/>
        </w:rPr>
        <w:t>З</w:t>
      </w:r>
      <w:r>
        <w:t xml:space="preserve"> - прочие расходы на осуществление государственных полномочий в i-м муниципальном образовании;</w:t>
      </w:r>
    </w:p>
    <w:p w:rsidR="007571FF" w:rsidRDefault="00F17EE5">
      <w:pPr>
        <w:pStyle w:val="ConsPlusNormal"/>
        <w:spacing w:before="240"/>
        <w:ind w:firstLine="540"/>
        <w:jc w:val="both"/>
      </w:pPr>
      <w:proofErr w:type="gramStart"/>
      <w:r>
        <w:t>O</w:t>
      </w:r>
      <w:proofErr w:type="gramEnd"/>
      <w:r>
        <w:rPr>
          <w:vertAlign w:val="subscript"/>
        </w:rPr>
        <w:t>КС</w:t>
      </w:r>
      <w:r>
        <w:t xml:space="preserve"> - компенсация расходов на оплату стоимости проезда и провоза багажа к месту использования отпуска и обратно лицам, работающим в органе ЗАГС в i-м муниципальном образовании, расположенном в районах Крайнего Севера (один раз в 2 года).</w:t>
      </w:r>
    </w:p>
    <w:p w:rsidR="007571FF" w:rsidRDefault="00F17EE5">
      <w:pPr>
        <w:pStyle w:val="ConsPlusNormal"/>
        <w:jc w:val="both"/>
      </w:pPr>
      <w:r>
        <w:t>(в ред. Закона Мурман</w:t>
      </w:r>
      <w:r>
        <w:t>ской области от 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4. Расходы на оплату труда работников (</w:t>
      </w:r>
      <w:proofErr w:type="gramStart"/>
      <w:r>
        <w:t>Z</w:t>
      </w:r>
      <w:proofErr w:type="gramEnd"/>
      <w:r>
        <w:rPr>
          <w:vertAlign w:val="subscript"/>
        </w:rPr>
        <w:t>Н</w:t>
      </w:r>
      <w:r>
        <w:t>) определяются по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Z</w:t>
      </w:r>
      <w:r>
        <w:rPr>
          <w:vertAlign w:val="subscript"/>
        </w:rPr>
        <w:t>Н</w:t>
      </w:r>
      <w:r>
        <w:t xml:space="preserve"> = S</w:t>
      </w:r>
      <w:r>
        <w:rPr>
          <w:vertAlign w:val="subscript"/>
        </w:rPr>
        <w:t>Н</w:t>
      </w:r>
      <w:r>
        <w:t xml:space="preserve"> x </w:t>
      </w:r>
      <w:proofErr w:type="gramStart"/>
      <w:r>
        <w:t>Q</w:t>
      </w:r>
      <w:proofErr w:type="gramEnd"/>
      <w:r>
        <w:rPr>
          <w:vertAlign w:val="subscript"/>
        </w:rPr>
        <w:t>Н</w:t>
      </w:r>
      <w:r>
        <w:t>,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proofErr w:type="gramStart"/>
      <w:r>
        <w:t>где S</w:t>
      </w:r>
      <w:r>
        <w:rPr>
          <w:vertAlign w:val="subscript"/>
        </w:rPr>
        <w:t>Н</w:t>
      </w:r>
      <w:r>
        <w:t xml:space="preserve"> - расходы на оплату труда одного работника, которые рассчитываются исходя из должностного оклада главного специалиста-экспе</w:t>
      </w:r>
      <w:r>
        <w:t>рта, установленного в разделе 5 приложения N 1 к Указу Президента Российской Федерации от 25.07.2006 N 763 "О денежном содержании федеральных государственных гражданских служащих", за отчетный период (с учетом индексации на федеральном уровне), коэффициент</w:t>
      </w:r>
      <w:r>
        <w:t>а, используемого для расчета средней заработной платы государственных гражданских служащих Российской Федерации</w:t>
      </w:r>
      <w:proofErr w:type="gramEnd"/>
      <w:r>
        <w:t xml:space="preserve"> и содержащего дополнительные выплаты, равного 1,8, районного коэффициента, процентной надбавки к заработной плате за работу в районах Крайнего С</w:t>
      </w:r>
      <w:r>
        <w:t>евера и приравненных к ним местностях, а также страховых взносов;</w:t>
      </w:r>
    </w:p>
    <w:p w:rsidR="007571FF" w:rsidRDefault="00F17EE5">
      <w:pPr>
        <w:pStyle w:val="ConsPlusNormal"/>
        <w:jc w:val="both"/>
      </w:pPr>
      <w:r>
        <w:t>(в ред. Закона Мурманской области от 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Н</w:t>
      </w:r>
      <w:r>
        <w:t xml:space="preserve"> - нормативная численность работников.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5. Нормативная численность работников (</w:t>
      </w:r>
      <w:proofErr w:type="gramStart"/>
      <w:r>
        <w:t>Q</w:t>
      </w:r>
      <w:proofErr w:type="gramEnd"/>
      <w:r>
        <w:rPr>
          <w:vertAlign w:val="subscript"/>
        </w:rPr>
        <w:t>Н</w:t>
      </w:r>
      <w:r>
        <w:t>) определяется по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proofErr w:type="spellStart"/>
      <w:r>
        <w:t>Q</w:t>
      </w:r>
      <w:r>
        <w:rPr>
          <w:vertAlign w:val="subscript"/>
        </w:rPr>
        <w:t>н</w:t>
      </w:r>
      <w:proofErr w:type="spellEnd"/>
      <w:proofErr w:type="gramStart"/>
      <w:r>
        <w:t xml:space="preserve"> = Т</w:t>
      </w:r>
      <w:proofErr w:type="gramEnd"/>
      <w:r>
        <w:rPr>
          <w:vertAlign w:val="subscript"/>
        </w:rPr>
        <w:t>о</w:t>
      </w:r>
      <w:r>
        <w:t xml:space="preserve"> / </w:t>
      </w:r>
      <w:proofErr w:type="spellStart"/>
      <w:r>
        <w:t>Т</w:t>
      </w:r>
      <w:r>
        <w:rPr>
          <w:vertAlign w:val="subscript"/>
        </w:rPr>
        <w:t>норм</w:t>
      </w:r>
      <w:proofErr w:type="spellEnd"/>
      <w:r>
        <w:t xml:space="preserve"> x</w:t>
      </w:r>
      <w:r>
        <w:t xml:space="preserve"> К</w:t>
      </w:r>
      <w:r>
        <w:rPr>
          <w:vertAlign w:val="subscript"/>
        </w:rPr>
        <w:t>расс</w:t>
      </w:r>
      <w:r>
        <w:t xml:space="preserve"> x </w:t>
      </w:r>
      <w:proofErr w:type="spellStart"/>
      <w:r>
        <w:t>К</w:t>
      </w:r>
      <w:r>
        <w:rPr>
          <w:vertAlign w:val="subscript"/>
        </w:rPr>
        <w:t>числ</w:t>
      </w:r>
      <w:proofErr w:type="spellEnd"/>
      <w:r>
        <w:t>,</w:t>
      </w:r>
    </w:p>
    <w:p w:rsidR="007571FF" w:rsidRDefault="00F17EE5">
      <w:pPr>
        <w:pStyle w:val="ConsPlusNormal"/>
        <w:jc w:val="both"/>
      </w:pPr>
      <w:r>
        <w:t>(в ред. Закона Мурманской области от 27.02.2025 N 3096-01-ЗМО)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 xml:space="preserve">где </w:t>
      </w:r>
      <w:proofErr w:type="gramStart"/>
      <w:r>
        <w:t>T</w:t>
      </w:r>
      <w:proofErr w:type="gramEnd"/>
      <w:r>
        <w:rPr>
          <w:vertAlign w:val="subscript"/>
        </w:rPr>
        <w:t>О</w:t>
      </w:r>
      <w:r>
        <w:t xml:space="preserve"> - общее время, необходимое для совершения всего количества актов гражданского состояния и иных юридически значимых действий, рассчитываемое в соответствии с административным регламентом предоставления государственной услуги по государственной регистрации </w:t>
      </w:r>
      <w:r>
        <w:t>актов гражданского состояния органом ЗАГС в i-м муниципальном образовании, по каждому виду действий;</w:t>
      </w:r>
    </w:p>
    <w:p w:rsidR="007571FF" w:rsidRDefault="00F17EE5">
      <w:pPr>
        <w:pStyle w:val="ConsPlusNormal"/>
        <w:jc w:val="both"/>
      </w:pPr>
      <w:r>
        <w:t>(в ред. Закона Мурманской области от 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proofErr w:type="spellStart"/>
      <w:proofErr w:type="gramStart"/>
      <w:r>
        <w:t>T</w:t>
      </w:r>
      <w:proofErr w:type="gramEnd"/>
      <w:r>
        <w:rPr>
          <w:vertAlign w:val="subscript"/>
        </w:rPr>
        <w:t>норм</w:t>
      </w:r>
      <w:proofErr w:type="spellEnd"/>
      <w:r>
        <w:t xml:space="preserve"> - норматив рабочего времени в году, который составляет 1980 часов (247,5 рабочего дня </w:t>
      </w:r>
      <w:r>
        <w:t>в году x 8 рабочих часов в день);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К</w:t>
      </w:r>
      <w:r>
        <w:rPr>
          <w:vertAlign w:val="subscript"/>
        </w:rPr>
        <w:t>расс</w:t>
      </w:r>
      <w:r>
        <w:t xml:space="preserve"> - коэффициент расселения;</w:t>
      </w:r>
    </w:p>
    <w:p w:rsidR="007571FF" w:rsidRDefault="00F17EE5">
      <w:pPr>
        <w:pStyle w:val="ConsPlusNormal"/>
        <w:spacing w:before="240"/>
        <w:ind w:firstLine="540"/>
        <w:jc w:val="both"/>
      </w:pPr>
      <w:proofErr w:type="spellStart"/>
      <w:r>
        <w:t>К</w:t>
      </w:r>
      <w:r>
        <w:rPr>
          <w:vertAlign w:val="subscript"/>
        </w:rPr>
        <w:t>числ</w:t>
      </w:r>
      <w:proofErr w:type="spellEnd"/>
      <w:r>
        <w:t xml:space="preserve"> - корректирующий коэффициент численности, равный 1,1.</w:t>
      </w:r>
    </w:p>
    <w:p w:rsidR="007571FF" w:rsidRDefault="00F17EE5">
      <w:pPr>
        <w:pStyle w:val="ConsPlusNormal"/>
        <w:jc w:val="both"/>
      </w:pPr>
      <w:r>
        <w:t>(абзац введен Законом Мурманской области от 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6. Коэффициент расселения (К</w:t>
      </w:r>
      <w:r>
        <w:rPr>
          <w:vertAlign w:val="subscript"/>
        </w:rPr>
        <w:t>расс</w:t>
      </w:r>
      <w:r>
        <w:t>) определяется по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rPr>
          <w:noProof/>
          <w:position w:val="-24"/>
        </w:rPr>
        <w:drawing>
          <wp:inline distT="0" distB="0" distL="0" distR="0">
            <wp:extent cx="1131570" cy="46863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 xml:space="preserve">где </w:t>
      </w:r>
      <w:proofErr w:type="spellStart"/>
      <w:r>
        <w:t>И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удельный вес населения, проживающего в населенных пунктах с численностью </w:t>
      </w:r>
      <w:r>
        <w:lastRenderedPageBreak/>
        <w:t>населения до 500 человек, в общей численности постоянного населения в i-м муниципальном образовании на конец последнего отчетного года;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И - удельный вес населения, прожива</w:t>
      </w:r>
      <w:r>
        <w:t>ющего в населенных пунктах с численностью населения до 500 человек, в общей численности постоянного населения в среднем по всем муниципальным образованиям Мурманской области на конец последнего отчетного года.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7. Расходы на оплату труда обслуживающего перс</w:t>
      </w:r>
      <w:r>
        <w:t>онала (</w:t>
      </w:r>
      <w:proofErr w:type="gramStart"/>
      <w:r>
        <w:t>Z</w:t>
      </w:r>
      <w:proofErr w:type="gramEnd"/>
      <w:r>
        <w:rPr>
          <w:vertAlign w:val="subscript"/>
        </w:rPr>
        <w:t>О</w:t>
      </w:r>
      <w:r>
        <w:t>) определяются по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Z</w:t>
      </w:r>
      <w:r>
        <w:rPr>
          <w:vertAlign w:val="subscript"/>
        </w:rPr>
        <w:t>О</w:t>
      </w:r>
      <w:r>
        <w:t xml:space="preserve"> = S</w:t>
      </w:r>
      <w:r>
        <w:rPr>
          <w:vertAlign w:val="subscript"/>
        </w:rPr>
        <w:t>О</w:t>
      </w:r>
      <w:r>
        <w:t xml:space="preserve"> х </w:t>
      </w:r>
      <w:proofErr w:type="gramStart"/>
      <w:r>
        <w:t>Q</w:t>
      </w:r>
      <w:proofErr w:type="gramEnd"/>
      <w:r>
        <w:rPr>
          <w:vertAlign w:val="subscript"/>
        </w:rPr>
        <w:t>О</w:t>
      </w:r>
      <w:r>
        <w:t>,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 xml:space="preserve">где </w:t>
      </w:r>
      <w:proofErr w:type="gramStart"/>
      <w:r>
        <w:t>S</w:t>
      </w:r>
      <w:proofErr w:type="gramEnd"/>
      <w:r>
        <w:rPr>
          <w:vertAlign w:val="subscript"/>
        </w:rPr>
        <w:t>О</w:t>
      </w:r>
      <w:r>
        <w:t xml:space="preserve"> - расходы на оплату труда одного лица обслуживающего персонала, рассчитываемые исходя из минимального размера оплаты труда, районного коэффициента, процентной надбавки к заработной плате за работу в районах Крайнего Севера и приравненных к ним местностях,</w:t>
      </w:r>
      <w:r>
        <w:t xml:space="preserve"> а также страховых взносов;</w:t>
      </w:r>
    </w:p>
    <w:p w:rsidR="007571FF" w:rsidRDefault="00F17EE5">
      <w:pPr>
        <w:pStyle w:val="ConsPlusNormal"/>
        <w:jc w:val="both"/>
      </w:pPr>
      <w:r>
        <w:t>(в ред. Закона Мурманской области от 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о</w:t>
      </w:r>
      <w:proofErr w:type="spellEnd"/>
      <w:r>
        <w:t xml:space="preserve"> - численность обслуживающего персонала, которая определяется по формуле:</w:t>
      </w:r>
    </w:p>
    <w:p w:rsidR="007571FF" w:rsidRDefault="00F17EE5">
      <w:pPr>
        <w:pStyle w:val="ConsPlusNormal"/>
        <w:jc w:val="both"/>
      </w:pPr>
      <w:r>
        <w:t>(в ред. Закона Мурманской области от 27.02.2025 N 3096-01-ЗМО)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proofErr w:type="spellStart"/>
      <w:proofErr w:type="gramStart"/>
      <w:r>
        <w:t>Q</w:t>
      </w:r>
      <w:proofErr w:type="gramEnd"/>
      <w:r>
        <w:rPr>
          <w:vertAlign w:val="subscript"/>
        </w:rPr>
        <w:t>о</w:t>
      </w:r>
      <w:proofErr w:type="spellEnd"/>
      <w:r>
        <w:t xml:space="preserve"> = </w:t>
      </w:r>
      <w:proofErr w:type="spellStart"/>
      <w:r>
        <w:t>Q</w:t>
      </w:r>
      <w:r>
        <w:rPr>
          <w:vertAlign w:val="subscript"/>
        </w:rPr>
        <w:t>н</w:t>
      </w:r>
      <w:proofErr w:type="spellEnd"/>
      <w:r>
        <w:t xml:space="preserve"> / </w:t>
      </w:r>
      <w:proofErr w:type="spellStart"/>
      <w:r>
        <w:t>К</w:t>
      </w:r>
      <w:r>
        <w:rPr>
          <w:vertAlign w:val="subscript"/>
        </w:rPr>
        <w:t>числ</w:t>
      </w:r>
      <w:proofErr w:type="spellEnd"/>
      <w:r>
        <w:t xml:space="preserve"> x </w:t>
      </w:r>
      <w:proofErr w:type="spellStart"/>
      <w:r>
        <w:t>N</w:t>
      </w:r>
      <w:r>
        <w:rPr>
          <w:vertAlign w:val="subscript"/>
        </w:rPr>
        <w:t>о</w:t>
      </w:r>
      <w:proofErr w:type="spellEnd"/>
      <w:r>
        <w:t>,</w:t>
      </w:r>
    </w:p>
    <w:p w:rsidR="007571FF" w:rsidRDefault="00F17EE5">
      <w:pPr>
        <w:pStyle w:val="ConsPlusNormal"/>
        <w:jc w:val="both"/>
      </w:pPr>
      <w:r>
        <w:t>(аб</w:t>
      </w:r>
      <w:r>
        <w:t>зац введен Законом Мурманской области от 27.02.2025 N 3096-01-ЗМО)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 xml:space="preserve">где </w:t>
      </w:r>
      <w:proofErr w:type="spellStart"/>
      <w:proofErr w:type="gramStart"/>
      <w:r>
        <w:t>N</w:t>
      </w:r>
      <w:proofErr w:type="gramEnd"/>
      <w:r>
        <w:rPr>
          <w:vertAlign w:val="subscript"/>
        </w:rPr>
        <w:t>о</w:t>
      </w:r>
      <w:proofErr w:type="spellEnd"/>
      <w:r>
        <w:t xml:space="preserve"> - средний норматив численности обслуживающего персонала, равный 0,2 (на 100 работников установлено 20 человек обслуживающего персонала).</w:t>
      </w:r>
    </w:p>
    <w:p w:rsidR="007571FF" w:rsidRDefault="00F17EE5">
      <w:pPr>
        <w:pStyle w:val="ConsPlusNormal"/>
        <w:jc w:val="both"/>
      </w:pPr>
      <w:r>
        <w:t xml:space="preserve">(абзац введен Законом Мурманской области от </w:t>
      </w:r>
      <w:r>
        <w:t>27.02.2025 N 3096-01-ЗМО)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8. Прочие расходы на осуществление государственных полномочий (</w:t>
      </w:r>
      <w:proofErr w:type="gramStart"/>
      <w:r>
        <w:t>M</w:t>
      </w:r>
      <w:proofErr w:type="gramEnd"/>
      <w:r>
        <w:rPr>
          <w:vertAlign w:val="subscript"/>
        </w:rPr>
        <w:t>З</w:t>
      </w:r>
      <w:r>
        <w:t>) определяются по формуле: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proofErr w:type="gramStart"/>
      <w:r>
        <w:t>M</w:t>
      </w:r>
      <w:proofErr w:type="gramEnd"/>
      <w:r>
        <w:rPr>
          <w:vertAlign w:val="subscript"/>
        </w:rPr>
        <w:t>З</w:t>
      </w:r>
      <w:r>
        <w:t xml:space="preserve"> = (Z</w:t>
      </w:r>
      <w:r>
        <w:rPr>
          <w:vertAlign w:val="subscript"/>
        </w:rPr>
        <w:t>Н</w:t>
      </w:r>
      <w:r>
        <w:t xml:space="preserve"> + Z</w:t>
      </w:r>
      <w:r>
        <w:rPr>
          <w:vertAlign w:val="subscript"/>
        </w:rPr>
        <w:t>О</w:t>
      </w:r>
      <w:r>
        <w:t>) x 0,2.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9. Компенсация расходов на оплату стоимости проезда и провоза багажа к месту использования отпуска и обратно лицам, работающим в органе ЗАГС в i-м муниципальном образовании, расположенном в районах Крайнего Севера (</w:t>
      </w:r>
      <w:proofErr w:type="spellStart"/>
      <w:r>
        <w:t>О</w:t>
      </w:r>
      <w:r>
        <w:rPr>
          <w:vertAlign w:val="subscript"/>
        </w:rPr>
        <w:t>кс</w:t>
      </w:r>
      <w:proofErr w:type="spellEnd"/>
      <w:r>
        <w:t>), определяется по формуле:</w:t>
      </w:r>
    </w:p>
    <w:p w:rsidR="007571FF" w:rsidRDefault="00F17EE5">
      <w:pPr>
        <w:pStyle w:val="ConsPlusNormal"/>
        <w:jc w:val="both"/>
      </w:pPr>
      <w:r>
        <w:t>(в ред. За</w:t>
      </w:r>
      <w:r>
        <w:t>кона Мурманской области от 27.02.2025 N 3096-01-ЗМО)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О</w:t>
      </w:r>
      <w:r>
        <w:rPr>
          <w:vertAlign w:val="subscript"/>
        </w:rPr>
        <w:t>КС</w:t>
      </w:r>
      <w:r>
        <w:t xml:space="preserve"> = (</w:t>
      </w:r>
      <w:proofErr w:type="gramStart"/>
      <w:r>
        <w:t>Q</w:t>
      </w:r>
      <w:proofErr w:type="gramEnd"/>
      <w:r>
        <w:rPr>
          <w:vertAlign w:val="subscript"/>
        </w:rPr>
        <w:t>Н</w:t>
      </w:r>
      <w:r>
        <w:t xml:space="preserve"> / 2 x S</w:t>
      </w:r>
      <w:r>
        <w:rPr>
          <w:vertAlign w:val="subscript"/>
        </w:rPr>
        <w:t>Н</w:t>
      </w:r>
      <w:r>
        <w:t xml:space="preserve"> / 12 x Ч</w:t>
      </w:r>
      <w:r>
        <w:rPr>
          <w:vertAlign w:val="subscript"/>
        </w:rPr>
        <w:t>КС</w:t>
      </w:r>
      <w:r>
        <w:t xml:space="preserve"> / Ч</w:t>
      </w:r>
      <w:r>
        <w:rPr>
          <w:vertAlign w:val="subscript"/>
        </w:rPr>
        <w:t>О</w:t>
      </w:r>
      <w:r>
        <w:t>) + (Q</w:t>
      </w:r>
      <w:r>
        <w:rPr>
          <w:vertAlign w:val="subscript"/>
        </w:rPr>
        <w:t>О</w:t>
      </w:r>
      <w:r>
        <w:t xml:space="preserve"> / 2 x S</w:t>
      </w:r>
      <w:r>
        <w:rPr>
          <w:vertAlign w:val="subscript"/>
        </w:rPr>
        <w:t>О</w:t>
      </w:r>
      <w:r>
        <w:t xml:space="preserve"> / 12 x Ч</w:t>
      </w:r>
      <w:r>
        <w:rPr>
          <w:vertAlign w:val="subscript"/>
        </w:rPr>
        <w:t>КС</w:t>
      </w:r>
      <w:r>
        <w:t xml:space="preserve"> / Ч</w:t>
      </w:r>
      <w:r>
        <w:rPr>
          <w:vertAlign w:val="subscript"/>
        </w:rPr>
        <w:t>О</w:t>
      </w:r>
      <w:r>
        <w:t>),</w:t>
      </w:r>
    </w:p>
    <w:p w:rsidR="007571FF" w:rsidRDefault="007571FF">
      <w:pPr>
        <w:pStyle w:val="ConsPlusNormal"/>
        <w:jc w:val="both"/>
      </w:pPr>
    </w:p>
    <w:p w:rsidR="007571FF" w:rsidRDefault="00F17EE5">
      <w:pPr>
        <w:pStyle w:val="ConsPlusNormal"/>
        <w:ind w:firstLine="540"/>
        <w:jc w:val="both"/>
      </w:pPr>
      <w:r>
        <w:t>где Ч</w:t>
      </w:r>
      <w:r>
        <w:rPr>
          <w:vertAlign w:val="subscript"/>
        </w:rPr>
        <w:t>КС</w:t>
      </w:r>
      <w:r>
        <w:t xml:space="preserve"> - численность населения Мурманской области, проживающего в районах Крайнего Севера и приравненных к ним местностях;</w:t>
      </w:r>
    </w:p>
    <w:p w:rsidR="007571FF" w:rsidRDefault="00F17EE5">
      <w:pPr>
        <w:pStyle w:val="ConsPlusNormal"/>
        <w:spacing w:before="240"/>
        <w:ind w:firstLine="540"/>
        <w:jc w:val="both"/>
      </w:pPr>
      <w:r>
        <w:t>Ч</w:t>
      </w:r>
      <w:r>
        <w:rPr>
          <w:vertAlign w:val="subscript"/>
        </w:rPr>
        <w:t>О</w:t>
      </w:r>
      <w:r>
        <w:t xml:space="preserve"> - общ</w:t>
      </w:r>
      <w:r>
        <w:t>ая численность населения Мурманской области.</w:t>
      </w:r>
    </w:p>
    <w:p w:rsidR="007571FF" w:rsidRDefault="00F17EE5">
      <w:pPr>
        <w:pStyle w:val="ConsPlusNormal"/>
      </w:pPr>
      <w:r>
        <w:rPr>
          <w:i/>
        </w:rPr>
        <w:br/>
        <w:t>Закон Мурманской области от 20.11.2003 N 441-01-ЗМО (ред. от 27.02.2025) "О наделении органов местного самоуправления муниципальных образований полномочиями на государственную регистрацию актов гражданского сос</w:t>
      </w:r>
      <w:r>
        <w:rPr>
          <w:i/>
        </w:rPr>
        <w:t>тояния" (принят Мурманской областной Думой 11.11.2003) (вместе с "Методикой распределения субвенций из областного бюджета на осуществление полномочий на государственную регистрацию актов гражданского состояния")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7571FF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FF"/>
    <w:rsid w:val="007571FF"/>
    <w:rsid w:val="00F1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F17E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F17E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977</Words>
  <Characters>5575</Characters>
  <Application>Microsoft Office Word</Application>
  <DocSecurity>0</DocSecurity>
  <Lines>46</Lines>
  <Paragraphs>13</Paragraphs>
  <ScaleCrop>false</ScaleCrop>
  <Company>КонсультантПлюс Версия 4024.00.50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20.11.2003 N 441-01-ЗМО
(ред. от 27.02.2025)
"О наделении органов местного самоуправления муниципальных образований полномочиями на государственную регистрацию актов гражданского состояния"
(принят Мурманской областной Думой 11.11.2003)
(вместе с "Методикой распределения субвенций из областного бюджета на осуществление полномочий на государственную регистрацию актов гражданского состояния")</dc:title>
  <dc:creator>Сафронова Е.Н.</dc:creator>
  <cp:lastModifiedBy>Сафронова Е.Н.</cp:lastModifiedBy>
  <cp:revision>2</cp:revision>
  <dcterms:created xsi:type="dcterms:W3CDTF">2025-09-26T13:33:00Z</dcterms:created>
  <dcterms:modified xsi:type="dcterms:W3CDTF">2025-09-26T13:33:00Z</dcterms:modified>
</cp:coreProperties>
</file>